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1259F1">
        <w:rPr>
          <w:lang w:val="hr-HR"/>
        </w:rPr>
        <w:t>1-281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1259F1">
        <w:rPr>
          <w:lang w:val="hr-HR"/>
        </w:rPr>
        <w:t>03.10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</w:t>
      </w:r>
      <w:r w:rsidR="001259F1">
        <w:rPr>
          <w:lang w:val="hr-HR"/>
        </w:rPr>
        <w:t>vršioc dužnosti</w:t>
      </w:r>
      <w:r w:rsidR="00475650">
        <w:rPr>
          <w:lang w:val="hr-HR"/>
        </w:rPr>
        <w:t xml:space="preserve"> načelnik</w:t>
      </w:r>
      <w:r w:rsidR="001259F1">
        <w:rPr>
          <w:lang w:val="hr-HR"/>
        </w:rPr>
        <w:t>a</w:t>
      </w:r>
      <w:r w:rsidR="00475650">
        <w:rPr>
          <w:lang w:val="hr-HR"/>
        </w:rPr>
        <w:t xml:space="preserve">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1259F1" w:rsidRDefault="001259F1" w:rsidP="001259F1">
      <w:pPr>
        <w:pStyle w:val="Heading5"/>
        <w:tabs>
          <w:tab w:val="num" w:pos="0"/>
        </w:tabs>
        <w:snapToGrid w:val="0"/>
        <w:ind w:left="1008" w:hanging="1008"/>
        <w:rPr>
          <w:color w:val="000000"/>
          <w:sz w:val="24"/>
        </w:rPr>
      </w:pPr>
      <w:r>
        <w:rPr>
          <w:color w:val="000000"/>
          <w:sz w:val="24"/>
        </w:rPr>
        <w:t>Nabavka, isporuka i montaža dijelova za pumpu u objektu</w:t>
      </w:r>
    </w:p>
    <w:p w:rsidR="001259F1" w:rsidRDefault="001259F1" w:rsidP="001259F1">
      <w:pPr>
        <w:pStyle w:val="Heading5"/>
        <w:tabs>
          <w:tab w:val="num" w:pos="0"/>
        </w:tabs>
        <w:snapToGrid w:val="0"/>
        <w:ind w:left="1008" w:hanging="1008"/>
        <w:rPr>
          <w:color w:val="000000"/>
          <w:sz w:val="24"/>
        </w:rPr>
      </w:pPr>
      <w:r>
        <w:rPr>
          <w:color w:val="000000"/>
          <w:sz w:val="24"/>
        </w:rPr>
        <w:t>Javne podzemne garaže na lokalitetu Trg Prve brigade policije –</w:t>
      </w:r>
    </w:p>
    <w:p w:rsidR="008472E0" w:rsidRDefault="001259F1" w:rsidP="001259F1">
      <w:pPr>
        <w:pStyle w:val="Heading5"/>
        <w:tabs>
          <w:tab w:val="num" w:pos="0"/>
        </w:tabs>
        <w:snapToGrid w:val="0"/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 xml:space="preserve">MZ Babića </w:t>
      </w:r>
      <w:r w:rsidRPr="001259F1">
        <w:rPr>
          <w:color w:val="000000"/>
          <w:sz w:val="24"/>
        </w:rPr>
        <w:t>bašča – Općina Stari Grad Sarajevo</w:t>
      </w:r>
    </w:p>
    <w:p w:rsidR="001259F1" w:rsidRPr="001259F1" w:rsidRDefault="001259F1" w:rsidP="001259F1">
      <w:pPr>
        <w:rPr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1259F1" w:rsidRPr="001259F1" w:rsidRDefault="006C040E" w:rsidP="001259F1">
      <w:pPr>
        <w:pStyle w:val="Heading5"/>
        <w:tabs>
          <w:tab w:val="num" w:pos="0"/>
        </w:tabs>
        <w:snapToGrid w:val="0"/>
        <w:ind w:left="1008" w:hanging="1008"/>
        <w:jc w:val="both"/>
        <w:rPr>
          <w:color w:val="000000"/>
          <w:sz w:val="24"/>
          <w:szCs w:val="24"/>
        </w:rPr>
      </w:pPr>
      <w:r w:rsidRPr="001259F1">
        <w:rPr>
          <w:b w:val="0"/>
          <w:sz w:val="24"/>
          <w:szCs w:val="24"/>
        </w:rPr>
        <w:t>Za</w:t>
      </w:r>
      <w:r w:rsidR="00A70B39" w:rsidRPr="001259F1">
        <w:rPr>
          <w:b w:val="0"/>
          <w:sz w:val="24"/>
          <w:szCs w:val="24"/>
        </w:rPr>
        <w:t>:</w:t>
      </w:r>
      <w:r w:rsidR="00475650" w:rsidRPr="001259F1">
        <w:rPr>
          <w:sz w:val="24"/>
          <w:szCs w:val="24"/>
        </w:rPr>
        <w:t xml:space="preserve"> </w:t>
      </w:r>
      <w:r w:rsidR="001259F1" w:rsidRPr="001259F1">
        <w:rPr>
          <w:color w:val="000000"/>
          <w:sz w:val="24"/>
          <w:szCs w:val="24"/>
        </w:rPr>
        <w:t xml:space="preserve">Nabavka, isporuka i montaža dijelova za pumpu u objektu Javne podzemne </w:t>
      </w:r>
    </w:p>
    <w:p w:rsidR="001259F1" w:rsidRDefault="001259F1" w:rsidP="001259F1">
      <w:pPr>
        <w:pStyle w:val="Heading5"/>
        <w:tabs>
          <w:tab w:val="num" w:pos="0"/>
        </w:tabs>
        <w:snapToGrid w:val="0"/>
        <w:ind w:left="1008" w:hanging="1008"/>
        <w:jc w:val="both"/>
        <w:rPr>
          <w:color w:val="000000"/>
          <w:sz w:val="24"/>
          <w:szCs w:val="24"/>
        </w:rPr>
      </w:pPr>
      <w:r w:rsidRPr="001259F1">
        <w:rPr>
          <w:color w:val="000000"/>
          <w:sz w:val="24"/>
          <w:szCs w:val="24"/>
        </w:rPr>
        <w:t xml:space="preserve">garaže na lokalitetu Trg Prve brigade policije – MZ Babića bašča – Općina Stari Grad </w:t>
      </w:r>
    </w:p>
    <w:p w:rsidR="001259F1" w:rsidRDefault="001259F1" w:rsidP="001259F1">
      <w:pPr>
        <w:pStyle w:val="Heading5"/>
        <w:tabs>
          <w:tab w:val="num" w:pos="0"/>
        </w:tabs>
        <w:snapToGrid w:val="0"/>
        <w:ind w:left="1008" w:hanging="1008"/>
        <w:jc w:val="both"/>
        <w:rPr>
          <w:b w:val="0"/>
          <w:sz w:val="24"/>
          <w:szCs w:val="24"/>
          <w:lang w:eastAsia="en-US"/>
        </w:rPr>
      </w:pPr>
      <w:r w:rsidRPr="001259F1">
        <w:rPr>
          <w:color w:val="000000"/>
          <w:sz w:val="24"/>
          <w:szCs w:val="24"/>
        </w:rPr>
        <w:t>Sarajevo</w:t>
      </w:r>
      <w:r w:rsidR="005A51A8" w:rsidRPr="001259F1">
        <w:rPr>
          <w:sz w:val="24"/>
          <w:szCs w:val="24"/>
        </w:rPr>
        <w:t xml:space="preserve">, </w:t>
      </w:r>
      <w:r w:rsidR="00547981" w:rsidRPr="001259F1">
        <w:rPr>
          <w:b w:val="0"/>
          <w:sz w:val="24"/>
          <w:szCs w:val="24"/>
          <w:lang w:eastAsia="en-US"/>
        </w:rPr>
        <w:t>613727-12</w:t>
      </w:r>
      <w:r w:rsidR="00475650" w:rsidRPr="001259F1">
        <w:rPr>
          <w:b w:val="0"/>
          <w:sz w:val="24"/>
          <w:szCs w:val="24"/>
          <w:lang w:eastAsia="en-US"/>
        </w:rPr>
        <w:t xml:space="preserve"> (</w:t>
      </w:r>
      <w:r w:rsidR="00547981" w:rsidRPr="001259F1">
        <w:rPr>
          <w:b w:val="0"/>
          <w:sz w:val="24"/>
          <w:szCs w:val="24"/>
          <w:lang w:val="bs-Latn-BA"/>
        </w:rPr>
        <w:t>Tekuće održavanje inst</w:t>
      </w:r>
      <w:r w:rsidRPr="001259F1">
        <w:rPr>
          <w:b w:val="0"/>
          <w:sz w:val="24"/>
          <w:szCs w:val="24"/>
          <w:lang w:val="bs-Latn-BA"/>
        </w:rPr>
        <w:t>alacija</w:t>
      </w:r>
      <w:r w:rsidR="000F20BE" w:rsidRPr="001259F1">
        <w:rPr>
          <w:b w:val="0"/>
          <w:sz w:val="24"/>
          <w:szCs w:val="24"/>
          <w:lang w:eastAsia="en-US"/>
        </w:rPr>
        <w:t>), putem Direktnog sporazuma</w:t>
      </w:r>
      <w:r w:rsidR="00475650" w:rsidRPr="001259F1">
        <w:rPr>
          <w:b w:val="0"/>
          <w:sz w:val="24"/>
          <w:szCs w:val="24"/>
          <w:lang w:eastAsia="en-US"/>
        </w:rPr>
        <w:t xml:space="preserve">, sa </w:t>
      </w:r>
    </w:p>
    <w:p w:rsidR="001259F1" w:rsidRPr="001259F1" w:rsidRDefault="00475650" w:rsidP="001259F1">
      <w:pPr>
        <w:pStyle w:val="Heading5"/>
        <w:tabs>
          <w:tab w:val="num" w:pos="0"/>
        </w:tabs>
        <w:snapToGrid w:val="0"/>
        <w:ind w:left="1008" w:hanging="1008"/>
        <w:jc w:val="both"/>
        <w:rPr>
          <w:color w:val="000000"/>
          <w:sz w:val="24"/>
          <w:szCs w:val="24"/>
        </w:rPr>
      </w:pPr>
      <w:r w:rsidRPr="001259F1">
        <w:rPr>
          <w:b w:val="0"/>
          <w:sz w:val="24"/>
          <w:szCs w:val="24"/>
          <w:lang w:eastAsia="en-US"/>
        </w:rPr>
        <w:t>namjerom zaključivanja Ug</w:t>
      </w:r>
      <w:r w:rsidR="000F20BE" w:rsidRPr="001259F1">
        <w:rPr>
          <w:b w:val="0"/>
          <w:sz w:val="24"/>
          <w:szCs w:val="24"/>
          <w:lang w:eastAsia="en-US"/>
        </w:rPr>
        <w:t>ovora, procijenjene vrijednosti</w:t>
      </w:r>
      <w:r w:rsidR="00A70B39" w:rsidRPr="001259F1">
        <w:rPr>
          <w:b w:val="0"/>
          <w:sz w:val="24"/>
          <w:szCs w:val="24"/>
          <w:lang w:eastAsia="en-US"/>
        </w:rPr>
        <w:t xml:space="preserve"> </w:t>
      </w:r>
      <w:r w:rsidR="001259F1" w:rsidRPr="001259F1">
        <w:rPr>
          <w:b w:val="0"/>
          <w:sz w:val="24"/>
          <w:szCs w:val="24"/>
          <w:lang w:eastAsia="en-US"/>
        </w:rPr>
        <w:t>1.528,3</w:t>
      </w:r>
      <w:r w:rsidR="008472E0" w:rsidRPr="001259F1">
        <w:rPr>
          <w:b w:val="0"/>
          <w:sz w:val="24"/>
          <w:szCs w:val="24"/>
          <w:lang w:eastAsia="en-US"/>
        </w:rPr>
        <w:t>0</w:t>
      </w:r>
      <w:r w:rsidR="00375B83" w:rsidRPr="001259F1">
        <w:rPr>
          <w:b w:val="0"/>
          <w:sz w:val="24"/>
          <w:szCs w:val="24"/>
          <w:lang w:eastAsia="en-US"/>
        </w:rPr>
        <w:t xml:space="preserve"> </w:t>
      </w:r>
      <w:r w:rsidR="007678CD" w:rsidRPr="001259F1">
        <w:rPr>
          <w:b w:val="0"/>
          <w:sz w:val="24"/>
          <w:szCs w:val="24"/>
          <w:lang w:eastAsia="en-US"/>
        </w:rPr>
        <w:t>(bez PDV-</w:t>
      </w:r>
      <w:r w:rsidR="00547981" w:rsidRPr="001259F1">
        <w:rPr>
          <w:b w:val="0"/>
          <w:sz w:val="24"/>
          <w:szCs w:val="24"/>
          <w:lang w:eastAsia="en-US"/>
        </w:rPr>
        <w:t xml:space="preserve">a), sa </w:t>
      </w:r>
    </w:p>
    <w:p w:rsidR="001259F1" w:rsidRDefault="00547981" w:rsidP="001259F1">
      <w:pPr>
        <w:pStyle w:val="Heading5"/>
        <w:tabs>
          <w:tab w:val="num" w:pos="0"/>
        </w:tabs>
        <w:snapToGrid w:val="0"/>
        <w:ind w:left="1008" w:hanging="1008"/>
        <w:jc w:val="both"/>
        <w:rPr>
          <w:b w:val="0"/>
          <w:sz w:val="24"/>
          <w:szCs w:val="24"/>
          <w:lang w:eastAsia="en-US"/>
        </w:rPr>
      </w:pPr>
      <w:r w:rsidRPr="001259F1">
        <w:rPr>
          <w:b w:val="0"/>
          <w:sz w:val="24"/>
          <w:szCs w:val="24"/>
          <w:lang w:eastAsia="en-US"/>
        </w:rPr>
        <w:t>periodom pokretanja od</w:t>
      </w:r>
      <w:r w:rsidR="001259F1" w:rsidRPr="001259F1">
        <w:rPr>
          <w:b w:val="0"/>
          <w:sz w:val="24"/>
          <w:szCs w:val="24"/>
          <w:lang w:eastAsia="en-US"/>
        </w:rPr>
        <w:t xml:space="preserve"> 03.10</w:t>
      </w:r>
      <w:r w:rsidR="006C040E" w:rsidRPr="001259F1">
        <w:rPr>
          <w:b w:val="0"/>
          <w:sz w:val="24"/>
          <w:szCs w:val="24"/>
          <w:lang w:eastAsia="en-US"/>
        </w:rPr>
        <w:t>.2023. godine, a koji će biti finansirani</w:t>
      </w:r>
      <w:r w:rsidR="006F55C8" w:rsidRPr="001259F1">
        <w:rPr>
          <w:b w:val="0"/>
          <w:sz w:val="24"/>
          <w:szCs w:val="24"/>
          <w:lang w:eastAsia="en-US"/>
        </w:rPr>
        <w:t xml:space="preserve"> iz budžeta Općine </w:t>
      </w:r>
    </w:p>
    <w:p w:rsidR="001259F1" w:rsidRDefault="006F55C8" w:rsidP="001259F1">
      <w:pPr>
        <w:pStyle w:val="Heading5"/>
        <w:tabs>
          <w:tab w:val="num" w:pos="0"/>
        </w:tabs>
        <w:snapToGrid w:val="0"/>
        <w:ind w:left="1008" w:hanging="1008"/>
        <w:jc w:val="both"/>
        <w:rPr>
          <w:b w:val="0"/>
          <w:sz w:val="24"/>
          <w:szCs w:val="24"/>
          <w:lang w:eastAsia="en-US"/>
        </w:rPr>
      </w:pPr>
      <w:r w:rsidRPr="001259F1">
        <w:rPr>
          <w:b w:val="0"/>
          <w:sz w:val="24"/>
          <w:szCs w:val="24"/>
          <w:lang w:eastAsia="en-US"/>
        </w:rPr>
        <w:t xml:space="preserve">Stari Grad Sarajevo za 2023. godinu, donosi se posebna odluka kojom se mijenja plan </w:t>
      </w:r>
    </w:p>
    <w:p w:rsidR="00475650" w:rsidRPr="001259F1" w:rsidRDefault="006F55C8" w:rsidP="001259F1">
      <w:pPr>
        <w:pStyle w:val="Heading5"/>
        <w:tabs>
          <w:tab w:val="num" w:pos="0"/>
        </w:tabs>
        <w:snapToGrid w:val="0"/>
        <w:ind w:left="1008" w:hanging="1008"/>
        <w:jc w:val="both"/>
        <w:rPr>
          <w:b w:val="0"/>
          <w:sz w:val="24"/>
          <w:szCs w:val="24"/>
          <w:lang w:eastAsia="en-US"/>
        </w:rPr>
      </w:pPr>
      <w:r w:rsidRPr="001259F1">
        <w:rPr>
          <w:b w:val="0"/>
          <w:sz w:val="24"/>
          <w:szCs w:val="24"/>
          <w:lang w:eastAsia="en-US"/>
        </w:rPr>
        <w:t>nabavki, jer nabavka nije predviđena Planom nabavki za 2023. godinu.</w:t>
      </w:r>
    </w:p>
    <w:p w:rsidR="006F55C8" w:rsidRPr="001259F1" w:rsidRDefault="006F55C8" w:rsidP="001259F1">
      <w:pPr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6B5812" w:rsidRDefault="006B5812" w:rsidP="00CE393E">
      <w:pPr>
        <w:jc w:val="both"/>
        <w:rPr>
          <w:lang w:val="hr-HR"/>
        </w:rPr>
      </w:pPr>
    </w:p>
    <w:p w:rsidR="00547981" w:rsidRDefault="00547981" w:rsidP="00547981">
      <w:pPr>
        <w:ind w:left="14323"/>
        <w:jc w:val="center"/>
        <w:rPr>
          <w:b/>
          <w:lang w:val="hr-HR"/>
        </w:rPr>
      </w:pPr>
    </w:p>
    <w:p w:rsidR="001259F1" w:rsidRDefault="001259F1" w:rsidP="00547981">
      <w:pPr>
        <w:ind w:left="4320"/>
        <w:jc w:val="center"/>
        <w:rPr>
          <w:b/>
          <w:lang w:val="hr-HR"/>
        </w:rPr>
      </w:pPr>
      <w:r>
        <w:rPr>
          <w:b/>
          <w:lang w:val="hr-HR"/>
        </w:rPr>
        <w:t>V.D. NAČELNIKA</w:t>
      </w:r>
    </w:p>
    <w:p w:rsidR="001259F1" w:rsidRDefault="001259F1" w:rsidP="00547981">
      <w:pPr>
        <w:ind w:left="4320"/>
        <w:jc w:val="center"/>
        <w:rPr>
          <w:b/>
          <w:lang w:val="hr-HR"/>
        </w:rPr>
      </w:pPr>
      <w:r>
        <w:rPr>
          <w:b/>
          <w:lang w:val="hr-HR"/>
        </w:rPr>
        <w:t xml:space="preserve">Općine Stari Grad Sarajevo </w:t>
      </w:r>
    </w:p>
    <w:p w:rsidR="001259F1" w:rsidRDefault="001259F1" w:rsidP="00547981">
      <w:pPr>
        <w:ind w:left="4320"/>
        <w:jc w:val="center"/>
        <w:rPr>
          <w:b/>
          <w:lang w:val="hr-HR"/>
        </w:rPr>
      </w:pPr>
    </w:p>
    <w:p w:rsidR="00547981" w:rsidRDefault="00547981" w:rsidP="00547981">
      <w:pPr>
        <w:ind w:left="4320"/>
        <w:jc w:val="center"/>
        <w:rPr>
          <w:b/>
          <w:lang w:val="hr-HR"/>
        </w:rPr>
      </w:pPr>
      <w:r>
        <w:rPr>
          <w:b/>
          <w:lang w:val="hr-HR"/>
        </w:rPr>
        <w:t>Mirsada Smajić, dipl.iur.</w:t>
      </w:r>
    </w:p>
    <w:p w:rsidR="006B5812" w:rsidRDefault="006B5812" w:rsidP="00547981">
      <w:pPr>
        <w:jc w:val="both"/>
        <w:rPr>
          <w:lang w:val="hr-HR"/>
        </w:rPr>
      </w:pPr>
    </w:p>
    <w:p w:rsidR="008472E0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</w:p>
    <w:p w:rsidR="00CE393E" w:rsidRPr="009B0872" w:rsidRDefault="00547981" w:rsidP="00CE393E">
      <w:pPr>
        <w:jc w:val="both"/>
        <w:rPr>
          <w:lang w:val="hr-HR"/>
        </w:rPr>
      </w:pPr>
      <w:r>
        <w:rPr>
          <w:lang w:val="hr-HR"/>
        </w:rPr>
        <w:t xml:space="preserve">1. </w:t>
      </w:r>
      <w:r w:rsidRPr="00ED537C">
        <w:rPr>
          <w:lang w:val="es-ES"/>
        </w:rPr>
        <w:t>Služba za investicije i komunalne poslove,</w:t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8472E0" w:rsidP="00CE393E">
      <w:pPr>
        <w:rPr>
          <w:lang w:val="es-ES"/>
        </w:rPr>
      </w:pPr>
      <w:r>
        <w:rPr>
          <w:lang w:val="es-ES"/>
        </w:rPr>
        <w:t>2</w:t>
      </w:r>
      <w:r w:rsidR="00CE393E" w:rsidRPr="00ED537C">
        <w:rPr>
          <w:lang w:val="es-ES"/>
        </w:rPr>
        <w:t>.</w:t>
      </w:r>
      <w:r w:rsidR="006F55C8" w:rsidRPr="00ED537C">
        <w:rPr>
          <w:lang w:val="es-ES"/>
        </w:rPr>
        <w:t xml:space="preserve"> </w:t>
      </w:r>
      <w:r w:rsidR="00547981">
        <w:rPr>
          <w:lang w:val="es-ES"/>
        </w:rPr>
        <w:t>Služba za odnose s javnošću i informacioni sistem (na znanje),</w:t>
      </w:r>
    </w:p>
    <w:p w:rsidR="005A51A8" w:rsidRDefault="008472E0" w:rsidP="00CE393E">
      <w:pPr>
        <w:rPr>
          <w:lang w:val="es-ES"/>
        </w:rPr>
      </w:pPr>
      <w:r>
        <w:rPr>
          <w:lang w:val="es-ES"/>
        </w:rPr>
        <w:t>3. Služba za finansije,</w:t>
      </w:r>
    </w:p>
    <w:p w:rsidR="00CE393E" w:rsidRDefault="008472E0" w:rsidP="00CE393E">
      <w:pPr>
        <w:rPr>
          <w:lang w:val="es-ES"/>
        </w:rPr>
      </w:pPr>
      <w:r>
        <w:rPr>
          <w:lang w:val="es-ES"/>
        </w:rPr>
        <w:t>4</w:t>
      </w:r>
      <w:r w:rsidR="00CE393E">
        <w:rPr>
          <w:lang w:val="es-ES"/>
        </w:rPr>
        <w:t>. Evidencija</w:t>
      </w:r>
      <w:r>
        <w:rPr>
          <w:lang w:val="es-ES"/>
        </w:rPr>
        <w:t>,</w:t>
      </w:r>
    </w:p>
    <w:p w:rsidR="00CE393E" w:rsidRDefault="008472E0" w:rsidP="00CE393E">
      <w:pPr>
        <w:rPr>
          <w:lang w:val="hr-HR"/>
        </w:rPr>
      </w:pPr>
      <w:r>
        <w:rPr>
          <w:lang w:val="es-ES"/>
        </w:rPr>
        <w:t>5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1259F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608" w:bottom="1355" w:left="156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C3" w:rsidRDefault="00A10FC3">
      <w:r>
        <w:separator/>
      </w:r>
    </w:p>
  </w:endnote>
  <w:endnote w:type="continuationSeparator" w:id="1">
    <w:p w:rsidR="00A10FC3" w:rsidRDefault="00A10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C3" w:rsidRDefault="00A10FC3">
      <w:r>
        <w:separator/>
      </w:r>
    </w:p>
  </w:footnote>
  <w:footnote w:type="continuationSeparator" w:id="1">
    <w:p w:rsidR="00A10FC3" w:rsidRDefault="00A10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1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8643C"/>
    <w:rsid w:val="000A10A7"/>
    <w:rsid w:val="000F20BE"/>
    <w:rsid w:val="00103707"/>
    <w:rsid w:val="001259F1"/>
    <w:rsid w:val="00130411"/>
    <w:rsid w:val="0014204A"/>
    <w:rsid w:val="001446FE"/>
    <w:rsid w:val="0017121C"/>
    <w:rsid w:val="00246F3A"/>
    <w:rsid w:val="002A3D42"/>
    <w:rsid w:val="002E0923"/>
    <w:rsid w:val="003153E4"/>
    <w:rsid w:val="003402C1"/>
    <w:rsid w:val="00375B83"/>
    <w:rsid w:val="003F17BD"/>
    <w:rsid w:val="00446039"/>
    <w:rsid w:val="00451069"/>
    <w:rsid w:val="00475650"/>
    <w:rsid w:val="004C32E1"/>
    <w:rsid w:val="0054692C"/>
    <w:rsid w:val="00547981"/>
    <w:rsid w:val="0057130F"/>
    <w:rsid w:val="00577A38"/>
    <w:rsid w:val="005A51A8"/>
    <w:rsid w:val="00602E49"/>
    <w:rsid w:val="00635D6B"/>
    <w:rsid w:val="00693A2D"/>
    <w:rsid w:val="006B5812"/>
    <w:rsid w:val="006C040E"/>
    <w:rsid w:val="006F55C8"/>
    <w:rsid w:val="0076026C"/>
    <w:rsid w:val="007678CD"/>
    <w:rsid w:val="007D6C36"/>
    <w:rsid w:val="0084313D"/>
    <w:rsid w:val="008472E0"/>
    <w:rsid w:val="008C176D"/>
    <w:rsid w:val="009B0872"/>
    <w:rsid w:val="009C70FB"/>
    <w:rsid w:val="00A10FC3"/>
    <w:rsid w:val="00A41FE6"/>
    <w:rsid w:val="00A60C7A"/>
    <w:rsid w:val="00A61C29"/>
    <w:rsid w:val="00A70B39"/>
    <w:rsid w:val="00AC74EE"/>
    <w:rsid w:val="00B4190B"/>
    <w:rsid w:val="00C34CB8"/>
    <w:rsid w:val="00C54122"/>
    <w:rsid w:val="00C83532"/>
    <w:rsid w:val="00CB0487"/>
    <w:rsid w:val="00CE393E"/>
    <w:rsid w:val="00D013F9"/>
    <w:rsid w:val="00DB0178"/>
    <w:rsid w:val="00E81C6F"/>
    <w:rsid w:val="00E862E0"/>
    <w:rsid w:val="00EA0429"/>
    <w:rsid w:val="00EC75EE"/>
    <w:rsid w:val="00ED537C"/>
    <w:rsid w:val="00ED6435"/>
    <w:rsid w:val="00F00A1B"/>
    <w:rsid w:val="00F1326B"/>
    <w:rsid w:val="00F7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14</cp:revision>
  <cp:lastPrinted>2023-10-02T13:47:00Z</cp:lastPrinted>
  <dcterms:created xsi:type="dcterms:W3CDTF">2023-02-09T08:17:00Z</dcterms:created>
  <dcterms:modified xsi:type="dcterms:W3CDTF">2023-10-02T13:47:00Z</dcterms:modified>
</cp:coreProperties>
</file>